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9C0DE" w14:textId="77777777" w:rsidR="006111D4" w:rsidRPr="006111D4" w:rsidRDefault="00000000" w:rsidP="006111D4">
      <w:pPr>
        <w:spacing w:before="100" w:beforeAutospacing="1" w:after="100" w:afterAutospacing="1" w:line="240" w:lineRule="auto"/>
        <w:outlineLvl w:val="0"/>
        <w:rPr>
          <w:rFonts w:ascii="Montserrat" w:eastAsia="Times New Roman" w:hAnsi="Montserrat" w:cs="Times New Roman"/>
          <w:color w:val="FFFFFF"/>
          <w:kern w:val="36"/>
          <w:sz w:val="48"/>
          <w:szCs w:val="48"/>
          <w:lang w:eastAsia="ru-RU"/>
        </w:rPr>
      </w:pPr>
      <w:r w:rsidRPr="006111D4">
        <w:rPr>
          <w:rFonts w:ascii="Montserrat" w:eastAsia="Times New Roman" w:hAnsi="Montserrat" w:cs="Times New Roman"/>
          <w:color w:val="FFFFFF"/>
          <w:kern w:val="36"/>
          <w:sz w:val="48"/>
          <w:szCs w:val="48"/>
          <w:lang w:val="kk" w:eastAsia="ru-RU"/>
        </w:rPr>
        <w:t>Құпиялылық шарттары</w:t>
      </w:r>
    </w:p>
    <w:p w14:paraId="20F8F3C5" w14:textId="55E58599" w:rsidR="006111D4" w:rsidRPr="006111D4" w:rsidRDefault="00000000" w:rsidP="006111D4">
      <w:pPr>
        <w:spacing w:after="100" w:afterAutospacing="1" w:line="240" w:lineRule="auto"/>
        <w:outlineLvl w:val="1"/>
        <w:rPr>
          <w:rFonts w:ascii="Montserrat" w:eastAsia="Times New Roman" w:hAnsi="Montserrat" w:cs="Times New Roman"/>
          <w:color w:val="262626"/>
          <w:sz w:val="36"/>
          <w:szCs w:val="36"/>
          <w:lang w:eastAsia="ru-RU"/>
        </w:rPr>
      </w:pPr>
      <w:r w:rsidRPr="006111D4">
        <w:rPr>
          <w:rFonts w:ascii="Montserrat" w:eastAsia="Times New Roman" w:hAnsi="Montserrat" w:cs="Times New Roman"/>
          <w:color w:val="262626"/>
          <w:sz w:val="36"/>
          <w:szCs w:val="36"/>
          <w:lang w:val="kk" w:eastAsia="ru-RU"/>
        </w:rPr>
        <w:t>Дербес</w:t>
      </w:r>
      <w:r w:rsidR="001A43F4">
        <w:rPr>
          <w:rFonts w:ascii="Montserrat" w:eastAsia="Times New Roman" w:hAnsi="Montserrat" w:cs="Times New Roman"/>
          <w:color w:val="262626"/>
          <w:sz w:val="36"/>
          <w:szCs w:val="36"/>
          <w:lang w:val="kk" w:eastAsia="ru-RU"/>
        </w:rPr>
        <w:t xml:space="preserve"> </w:t>
      </w:r>
      <w:r w:rsidRPr="006111D4">
        <w:rPr>
          <w:rFonts w:ascii="Montserrat" w:eastAsia="Times New Roman" w:hAnsi="Montserrat" w:cs="Times New Roman"/>
          <w:color w:val="262626"/>
          <w:sz w:val="36"/>
          <w:szCs w:val="36"/>
          <w:lang w:val="kk" w:eastAsia="ru-RU"/>
        </w:rPr>
        <w:t>ақпараттың құпиялылығы туралы шарттар</w:t>
      </w:r>
    </w:p>
    <w:p w14:paraId="09AC8E5B" w14:textId="77777777" w:rsidR="006111D4" w:rsidRPr="006111D4" w:rsidRDefault="00000000" w:rsidP="006111D4">
      <w:pPr>
        <w:spacing w:after="100" w:afterAutospacing="1" w:line="240" w:lineRule="auto"/>
        <w:rPr>
          <w:rFonts w:ascii="Montserrat" w:eastAsia="Times New Roman" w:hAnsi="Montserrat" w:cs="Times New Roman"/>
          <w:color w:val="262626"/>
          <w:sz w:val="24"/>
          <w:szCs w:val="24"/>
          <w:lang w:eastAsia="ru-RU"/>
        </w:rPr>
      </w:pPr>
      <w:r w:rsidRPr="006111D4">
        <w:rPr>
          <w:rFonts w:ascii="Montserrat" w:eastAsia="Times New Roman" w:hAnsi="Montserrat" w:cs="Times New Roman"/>
          <w:i/>
          <w:iCs/>
          <w:color w:val="262626"/>
          <w:sz w:val="24"/>
          <w:szCs w:val="24"/>
          <w:lang w:val="kk" w:eastAsia="ru-RU"/>
        </w:rPr>
        <w:t>"1С-Битрикс" компаниялар тобы (бұдан әрі - 1С-Битрикс) әрбір адамның жеке өмірінің құпиялылығы құқығын құрметтейді.</w:t>
      </w:r>
    </w:p>
    <w:p w14:paraId="3BDDFEF8" w14:textId="04F16389" w:rsidR="006111D4" w:rsidRPr="001A43F4" w:rsidRDefault="00000000" w:rsidP="006111D4">
      <w:pPr>
        <w:spacing w:after="100" w:afterAutospacing="1" w:line="240" w:lineRule="auto"/>
        <w:rPr>
          <w:rFonts w:ascii="Montserrat" w:eastAsia="Times New Roman" w:hAnsi="Montserrat" w:cs="Times New Roman"/>
          <w:color w:val="262626"/>
          <w:sz w:val="24"/>
          <w:szCs w:val="24"/>
          <w:lang w:val="kk" w:eastAsia="ru-RU"/>
        </w:rPr>
      </w:pPr>
      <w:r w:rsidRPr="006111D4">
        <w:rPr>
          <w:rFonts w:ascii="Montserrat" w:eastAsia="Times New Roman" w:hAnsi="Montserrat" w:cs="Times New Roman"/>
          <w:i/>
          <w:iCs/>
          <w:color w:val="262626"/>
          <w:sz w:val="24"/>
          <w:szCs w:val="24"/>
          <w:lang w:val="kk" w:eastAsia="ru-RU"/>
        </w:rPr>
        <w:t>1С-Битрикс кейбір қызметтерін, бағдарламаларын және өнімдерін (бұдан әрі - 1С-Битрикс өнімдері) пайдалану үшін тіркеу процедурасынан өту немесе 1С-Битрикске дербес ақпаратты ұсыну қажет болуы мүмкін. Тіркеу сайттардың кейбір функцияларына қол жеткізу немесе жарнамалық акцияларға қатысу үшін қажет болуы мүмкін. Құпиялылық туралы шарттарда мұндай ақпараттың қалай пайдаланылатыны түсіндіріледі. Осы Құпиялылық туралы шарттармен мұқият танысып, қажет болған жағдайда сұрақтарыңызды</w:t>
      </w:r>
      <w:r w:rsidRPr="006111D4">
        <w:rPr>
          <w:rFonts w:ascii="Montserrat" w:eastAsia="Times New Roman" w:hAnsi="Montserrat" w:cs="Times New Roman"/>
          <w:i/>
          <w:iCs/>
          <w:color w:val="0071BD"/>
          <w:sz w:val="24"/>
          <w:szCs w:val="24"/>
          <w:lang w:val="kk" w:eastAsia="ru-RU"/>
        </w:rPr>
        <w:t xml:space="preserve"> </w:t>
      </w:r>
      <w:r w:rsidRPr="006111D4">
        <w:rPr>
          <w:rFonts w:ascii="Montserrat" w:eastAsia="Times New Roman" w:hAnsi="Montserrat" w:cs="Times New Roman"/>
          <w:i/>
          <w:iCs/>
          <w:color w:val="262626"/>
          <w:sz w:val="24"/>
          <w:szCs w:val="24"/>
          <w:lang w:val="kk" w:eastAsia="ru-RU"/>
        </w:rPr>
        <w:t>қойыңыз.</w:t>
      </w:r>
    </w:p>
    <w:p w14:paraId="4E8B35A0" w14:textId="77777777" w:rsidR="006111D4" w:rsidRPr="001A43F4" w:rsidRDefault="00000000" w:rsidP="006111D4">
      <w:pPr>
        <w:spacing w:after="100" w:afterAutospacing="1" w:line="240" w:lineRule="auto"/>
        <w:rPr>
          <w:rFonts w:ascii="Montserrat" w:eastAsia="Times New Roman" w:hAnsi="Montserrat" w:cs="Times New Roman"/>
          <w:i/>
          <w:iCs/>
          <w:color w:val="262626"/>
          <w:sz w:val="24"/>
          <w:szCs w:val="24"/>
          <w:lang w:val="kk" w:eastAsia="ru-RU"/>
        </w:rPr>
      </w:pPr>
      <w:r w:rsidRPr="006111D4">
        <w:rPr>
          <w:rFonts w:ascii="Montserrat" w:eastAsia="Times New Roman" w:hAnsi="Montserrat" w:cs="Times New Roman"/>
          <w:i/>
          <w:iCs/>
          <w:color w:val="262626"/>
          <w:sz w:val="24"/>
          <w:szCs w:val="24"/>
          <w:lang w:val="kk" w:eastAsia="ru-RU"/>
        </w:rPr>
        <w:t>Осы Дербес ақпараттың құпиялылығы туралы шарттар (бұдан әрі - Құпиялылық туралы шарттар) 1С-Битрикс пен кез келген жеке тұлға, жеке кәсіпкер, заңды тұлға (бұдан әрі - Пайдаланушы) арасындағы Пайдаланушының дербес ақпаратын өңдеу ("Дербес деректер және оларды қорғау туралы" 2013 жылғы 21 мамырдағы № 94-V Қазақстан Республикасының Заңы) бойынша қатынастарды, оның ішінде Пайдаланушы ұсынған және/немесе Пайдаланушыдан жиналған ақпаратты жинау, пайдалану, сақтау және қауіпсіздігін реттейді. Осы Құпиялылық туралы шарттардың қолданылуы 1С-Битрикс және/немесе оның аффилиирленген немесе 1С-Битрикс атынан әрекет ететін басқа да уәкілетті тұлғалары Пайдаланушы кез келген 1С-Битрикс өнімдерін пайдалану кезінде Пайдаланушы туралы ала алатын барлық ақпаратқа қолданылады.</w:t>
      </w:r>
    </w:p>
    <w:p w14:paraId="4D952A8B" w14:textId="77777777" w:rsidR="006111D4" w:rsidRPr="001A43F4" w:rsidRDefault="00000000" w:rsidP="006111D4">
      <w:pPr>
        <w:spacing w:after="0" w:line="240" w:lineRule="auto"/>
        <w:rPr>
          <w:rFonts w:ascii="Montserrat" w:eastAsia="Times New Roman" w:hAnsi="Montserrat" w:cs="Times New Roman"/>
          <w:color w:val="262626"/>
          <w:sz w:val="24"/>
          <w:szCs w:val="24"/>
          <w:lang w:val="kk" w:eastAsia="ru-RU"/>
        </w:rPr>
      </w:pPr>
      <w:r w:rsidRPr="001A43F4">
        <w:rPr>
          <w:rFonts w:ascii="Montserrat" w:eastAsia="Times New Roman" w:hAnsi="Montserrat" w:cs="Times New Roman"/>
          <w:i/>
          <w:iCs/>
          <w:color w:val="262626"/>
          <w:sz w:val="24"/>
          <w:szCs w:val="24"/>
          <w:lang w:val="kk" w:eastAsia="ru-RU"/>
        </w:rPr>
        <w:br/>
      </w:r>
    </w:p>
    <w:p w14:paraId="6E8DF427" w14:textId="77777777" w:rsidR="006111D4" w:rsidRPr="001A43F4" w:rsidRDefault="00000000" w:rsidP="006111D4">
      <w:pPr>
        <w:spacing w:after="100" w:afterAutospacing="1" w:line="240" w:lineRule="auto"/>
        <w:rPr>
          <w:rFonts w:ascii="Montserrat" w:eastAsia="Times New Roman" w:hAnsi="Montserrat" w:cs="Times New Roman"/>
          <w:color w:val="262626"/>
          <w:sz w:val="24"/>
          <w:szCs w:val="24"/>
          <w:lang w:val="kk" w:eastAsia="ru-RU"/>
        </w:rPr>
      </w:pPr>
      <w:r w:rsidRPr="006111D4">
        <w:rPr>
          <w:rFonts w:ascii="Montserrat" w:eastAsia="Times New Roman" w:hAnsi="Montserrat" w:cs="Times New Roman"/>
          <w:b/>
          <w:bCs/>
          <w:color w:val="262626"/>
          <w:sz w:val="24"/>
          <w:szCs w:val="24"/>
          <w:lang w:val="kk" w:eastAsia="ru-RU"/>
        </w:rPr>
        <w:t xml:space="preserve">Назар аударыңыз: «1С-Битрикс» өнімдерін </w:t>
      </w:r>
      <w:r w:rsidRPr="006111D4">
        <w:rPr>
          <w:rFonts w:ascii="Montserrat" w:eastAsia="Times New Roman" w:hAnsi="Montserrat" w:cs="Times New Roman"/>
          <w:color w:val="262626"/>
          <w:sz w:val="24"/>
          <w:szCs w:val="24"/>
          <w:lang w:val="kk" w:eastAsia="ru-RU"/>
        </w:rPr>
        <w:t>пайдалану осы Құпиялылық туралы шарттардың барлық ережелерімен және онда көрсетілген сіздің дербес ақпаратыңызды өңдеу шарттарымен толық келісетініңізді білдіреді. Егер сіз осы Құпиялылық туралы шарттардың барлық ережелерін сөзсіз қабылдауға келіспесеңіз, сіз 1С-Битрикс өнімдерін пайдалануға құқығыңыз жоқ және олардың барлық компоненттерін компьютеріңізден (ЭЕМ) жоюыңыз керек.</w:t>
      </w:r>
    </w:p>
    <w:p w14:paraId="56DC7E51" w14:textId="77777777" w:rsidR="006111D4" w:rsidRPr="001A43F4" w:rsidRDefault="00000000" w:rsidP="006111D4">
      <w:pPr>
        <w:spacing w:after="100" w:afterAutospacing="1" w:line="240" w:lineRule="auto"/>
        <w:rPr>
          <w:rFonts w:ascii="Montserrat" w:eastAsia="Times New Roman" w:hAnsi="Montserrat" w:cs="Times New Roman"/>
          <w:color w:val="262626"/>
          <w:sz w:val="24"/>
          <w:szCs w:val="24"/>
          <w:lang w:val="kk" w:eastAsia="ru-RU"/>
        </w:rPr>
      </w:pPr>
      <w:r w:rsidRPr="006111D4">
        <w:rPr>
          <w:rFonts w:ascii="Montserrat" w:eastAsia="Times New Roman" w:hAnsi="Montserrat" w:cs="Times New Roman"/>
          <w:color w:val="262626"/>
          <w:sz w:val="24"/>
          <w:szCs w:val="24"/>
          <w:lang w:val="kk" w:eastAsia="ru-RU"/>
        </w:rPr>
        <w:br/>
        <w:t>Сіз 1С-Битрикс КТ кіретін тұлғалардың бірімен қарым-қатынас шеңберінде осы Құпиялылық туралы шарттарға сәйкес берген дербес ақпаратты ұсынуға келісіміңіз 1С-Битрикс КТ кіретін барлық тұлғаларға қолданылатынын мойындайсыз.</w:t>
      </w:r>
    </w:p>
    <w:p w14:paraId="63E6D6E5" w14:textId="77777777" w:rsidR="006111D4" w:rsidRPr="001A43F4" w:rsidRDefault="00000000" w:rsidP="006111D4">
      <w:pPr>
        <w:spacing w:after="100" w:afterAutospacing="1" w:line="240" w:lineRule="auto"/>
        <w:rPr>
          <w:rFonts w:ascii="Montserrat" w:eastAsia="Times New Roman" w:hAnsi="Montserrat" w:cs="Times New Roman"/>
          <w:color w:val="262626"/>
          <w:sz w:val="24"/>
          <w:szCs w:val="24"/>
          <w:lang w:val="kk" w:eastAsia="ru-RU"/>
        </w:rPr>
      </w:pPr>
      <w:r w:rsidRPr="006111D4">
        <w:rPr>
          <w:rFonts w:ascii="Montserrat" w:eastAsia="Times New Roman" w:hAnsi="Montserrat" w:cs="Times New Roman"/>
          <w:color w:val="262626"/>
          <w:sz w:val="24"/>
          <w:szCs w:val="24"/>
          <w:lang w:val="kk" w:eastAsia="ru-RU"/>
        </w:rPr>
        <w:lastRenderedPageBreak/>
        <w:br/>
        <w:t>1С-Битрикс өнімдерін пайдалана отырып, сіз дербес ақпараттың қорғалуын қамтамасыз ететін елдерге, оның ішінде Еуразиялық экономикалық одақ Кеден одағына кіретін елдерге дербес ақпаратты трансшекаралық беруге келісесіз.</w:t>
      </w:r>
    </w:p>
    <w:p w14:paraId="29CEF77E" w14:textId="77777777" w:rsidR="006111D4" w:rsidRPr="006111D4" w:rsidRDefault="00000000" w:rsidP="006111D4">
      <w:pPr>
        <w:spacing w:after="100" w:afterAutospacing="1" w:line="240" w:lineRule="auto"/>
        <w:outlineLvl w:val="4"/>
        <w:rPr>
          <w:rFonts w:ascii="Montserrat" w:eastAsia="Times New Roman" w:hAnsi="Montserrat" w:cs="Times New Roman"/>
          <w:color w:val="262626"/>
          <w:sz w:val="20"/>
          <w:szCs w:val="20"/>
          <w:lang w:eastAsia="ru-RU"/>
        </w:rPr>
      </w:pPr>
      <w:r w:rsidRPr="006111D4">
        <w:rPr>
          <w:rFonts w:ascii="Montserrat" w:eastAsia="Times New Roman" w:hAnsi="Montserrat" w:cs="Times New Roman"/>
          <w:color w:val="262626"/>
          <w:sz w:val="20"/>
          <w:szCs w:val="20"/>
          <w:lang w:val="kk" w:eastAsia="ru-RU"/>
        </w:rPr>
        <w:t xml:space="preserve">1. 1С-Битрикс жинайтын және </w:t>
      </w:r>
      <w:proofErr w:type="spellStart"/>
      <w:r w:rsidRPr="006111D4">
        <w:rPr>
          <w:rFonts w:ascii="Montserrat" w:eastAsia="Times New Roman" w:hAnsi="Montserrat" w:cs="Times New Roman"/>
          <w:color w:val="262626"/>
          <w:sz w:val="20"/>
          <w:szCs w:val="20"/>
          <w:lang w:val="kk" w:eastAsia="ru-RU"/>
        </w:rPr>
        <w:t>өңдейтін</w:t>
      </w:r>
      <w:proofErr w:type="spellEnd"/>
      <w:r w:rsidRPr="006111D4">
        <w:rPr>
          <w:rFonts w:ascii="Montserrat" w:eastAsia="Times New Roman" w:hAnsi="Montserrat" w:cs="Times New Roman"/>
          <w:color w:val="262626"/>
          <w:sz w:val="20"/>
          <w:szCs w:val="20"/>
          <w:lang w:val="kk" w:eastAsia="ru-RU"/>
        </w:rPr>
        <w:t xml:space="preserve"> дербес ақпарат</w:t>
      </w:r>
    </w:p>
    <w:p w14:paraId="03F9709F" w14:textId="77777777" w:rsidR="006111D4" w:rsidRPr="006111D4" w:rsidRDefault="00000000" w:rsidP="006111D4">
      <w:pPr>
        <w:spacing w:after="100" w:afterAutospacing="1" w:line="240" w:lineRule="auto"/>
        <w:rPr>
          <w:rFonts w:ascii="Montserrat" w:eastAsia="Times New Roman" w:hAnsi="Montserrat" w:cs="Times New Roman"/>
          <w:color w:val="262626"/>
          <w:sz w:val="24"/>
          <w:szCs w:val="24"/>
          <w:lang w:eastAsia="ru-RU"/>
        </w:rPr>
      </w:pPr>
      <w:r w:rsidRPr="006111D4">
        <w:rPr>
          <w:rFonts w:ascii="Montserrat" w:eastAsia="Times New Roman" w:hAnsi="Montserrat" w:cs="Times New Roman"/>
          <w:color w:val="262626"/>
          <w:sz w:val="24"/>
          <w:szCs w:val="24"/>
          <w:lang w:val="kk" w:eastAsia="ru-RU"/>
        </w:rPr>
        <w:t>Осы Құпиялылық туралы шарттар шеңберінде дербес ақпарат деп:</w:t>
      </w:r>
    </w:p>
    <w:p w14:paraId="1362410E" w14:textId="77777777" w:rsidR="006111D4" w:rsidRPr="001A43F4" w:rsidRDefault="00000000" w:rsidP="006111D4">
      <w:pPr>
        <w:numPr>
          <w:ilvl w:val="0"/>
          <w:numId w:val="1"/>
        </w:numPr>
        <w:spacing w:before="100" w:beforeAutospacing="1" w:after="100" w:afterAutospacing="1" w:line="240" w:lineRule="auto"/>
        <w:rPr>
          <w:rFonts w:ascii="Montserrat" w:eastAsia="Times New Roman" w:hAnsi="Montserrat" w:cs="Times New Roman"/>
          <w:color w:val="262626"/>
          <w:sz w:val="24"/>
          <w:szCs w:val="24"/>
          <w:lang w:val="kk" w:eastAsia="ru-RU"/>
        </w:rPr>
      </w:pPr>
      <w:r w:rsidRPr="006111D4">
        <w:rPr>
          <w:rFonts w:ascii="Montserrat" w:eastAsia="Times New Roman" w:hAnsi="Montserrat" w:cs="Times New Roman"/>
          <w:color w:val="262626"/>
          <w:sz w:val="24"/>
          <w:szCs w:val="24"/>
          <w:lang w:val="kk" w:eastAsia="ru-RU"/>
        </w:rPr>
        <w:t>1. Пайдаланушы 1С-Битрикс өнімдерін тіркеуге (соның ішінде белсендіруге) немесе оларды пайдалану шеңберінде (соның ішінде есептік жазба жасау, қолдау қызметіне жүгіну) бағытталған әрекеттерді жүзеге асыру кезінде 1С-Битрикске өз бетінше беретін ақпарат (оның ішінде, бірақ онымен шектелмей, дербес деректер) түсініледі. Ақпарат Пайдаланушының тиісті нысандарды толтыруы арқылы беріледі, бұл ретте көрсетілген нысандардың міндетті емес өрістерін толтыру кезінде ақпаратты беру көлемін Пайдаланушы өз бетінше анықтайды.</w:t>
      </w:r>
    </w:p>
    <w:p w14:paraId="3B667FE4" w14:textId="77777777" w:rsidR="006111D4" w:rsidRPr="001A43F4" w:rsidRDefault="00000000" w:rsidP="006111D4">
      <w:pPr>
        <w:numPr>
          <w:ilvl w:val="0"/>
          <w:numId w:val="1"/>
        </w:numPr>
        <w:spacing w:before="100" w:beforeAutospacing="1" w:after="100" w:afterAutospacing="1" w:line="240" w:lineRule="auto"/>
        <w:rPr>
          <w:rFonts w:ascii="Montserrat" w:eastAsia="Times New Roman" w:hAnsi="Montserrat" w:cs="Times New Roman"/>
          <w:color w:val="262626"/>
          <w:sz w:val="24"/>
          <w:szCs w:val="24"/>
          <w:lang w:val="kk" w:eastAsia="ru-RU"/>
        </w:rPr>
      </w:pPr>
      <w:r w:rsidRPr="006111D4">
        <w:rPr>
          <w:rFonts w:ascii="Montserrat" w:eastAsia="Times New Roman" w:hAnsi="Montserrat" w:cs="Times New Roman"/>
          <w:color w:val="262626"/>
          <w:sz w:val="24"/>
          <w:szCs w:val="24"/>
          <w:lang w:val="kk" w:eastAsia="ru-RU"/>
        </w:rPr>
        <w:t>2. Пайдаланушы 1С-Битрикс өнімдерін пайдалану кезінде, соның ішінде cookie файлдарынан автоматты түрде алынатын ақпарат (1С-Битрикс сайттарының материалдарын жүктеу кезінде Пайдаланушы жүйесі туралы мәліметтер автоматты түрде тексеріледі; Пайдаланушы қарым-қатынас құралдарын пайдаланған кезде ол жіберген және алған материалдар мен хабарламалар сақталуы мүмкін, бұл ретте 1С-Битрикс Пайдаланушының өз сайттарындағы қарым-қатынас мазмұнын тексеру құқығын өзіне қалдырады).</w:t>
      </w:r>
    </w:p>
    <w:p w14:paraId="66452471" w14:textId="77777777" w:rsidR="006111D4" w:rsidRPr="001A43F4" w:rsidRDefault="00000000" w:rsidP="006111D4">
      <w:pPr>
        <w:numPr>
          <w:ilvl w:val="0"/>
          <w:numId w:val="1"/>
        </w:numPr>
        <w:spacing w:before="100" w:beforeAutospacing="1" w:after="100" w:afterAutospacing="1" w:line="240" w:lineRule="auto"/>
        <w:rPr>
          <w:rFonts w:ascii="Montserrat" w:eastAsia="Times New Roman" w:hAnsi="Montserrat" w:cs="Times New Roman"/>
          <w:color w:val="262626"/>
          <w:sz w:val="24"/>
          <w:szCs w:val="24"/>
          <w:lang w:val="kk" w:eastAsia="ru-RU"/>
        </w:rPr>
      </w:pPr>
      <w:r w:rsidRPr="006111D4">
        <w:rPr>
          <w:rFonts w:ascii="Montserrat" w:eastAsia="Times New Roman" w:hAnsi="Montserrat" w:cs="Times New Roman"/>
          <w:color w:val="262626"/>
          <w:sz w:val="24"/>
          <w:szCs w:val="24"/>
          <w:lang w:val="kk" w:eastAsia="ru-RU"/>
        </w:rPr>
        <w:t>3. 1С-Битрикс тек осы Құпиялылық туралы шарттардың 2-бөлімінде көрсетілген мақсаттарда алатын Пайдаланушы туралы басқа да ақпарат.</w:t>
      </w:r>
    </w:p>
    <w:p w14:paraId="0594025C" w14:textId="77777777" w:rsidR="006111D4" w:rsidRPr="001A43F4" w:rsidRDefault="00000000" w:rsidP="006111D4">
      <w:pPr>
        <w:spacing w:after="100" w:afterAutospacing="1" w:line="240" w:lineRule="auto"/>
        <w:outlineLvl w:val="4"/>
        <w:rPr>
          <w:rFonts w:ascii="Montserrat" w:eastAsia="Times New Roman" w:hAnsi="Montserrat" w:cs="Times New Roman"/>
          <w:color w:val="262626"/>
          <w:sz w:val="20"/>
          <w:szCs w:val="20"/>
          <w:lang w:val="kk" w:eastAsia="ru-RU"/>
        </w:rPr>
      </w:pPr>
      <w:r w:rsidRPr="006111D4">
        <w:rPr>
          <w:rFonts w:ascii="Montserrat" w:eastAsia="Times New Roman" w:hAnsi="Montserrat" w:cs="Times New Roman"/>
          <w:color w:val="262626"/>
          <w:sz w:val="20"/>
          <w:szCs w:val="20"/>
          <w:lang w:val="kk" w:eastAsia="ru-RU"/>
        </w:rPr>
        <w:t>2. Пайдаланушылардың дербес ақпаратын жинау және өңдеу мақсаттары</w:t>
      </w:r>
    </w:p>
    <w:p w14:paraId="1A2B27D7" w14:textId="77777777" w:rsidR="006111D4" w:rsidRPr="001A43F4" w:rsidRDefault="00000000" w:rsidP="006111D4">
      <w:pPr>
        <w:spacing w:after="100" w:afterAutospacing="1" w:line="240" w:lineRule="auto"/>
        <w:rPr>
          <w:rFonts w:ascii="Montserrat" w:eastAsia="Times New Roman" w:hAnsi="Montserrat" w:cs="Times New Roman"/>
          <w:color w:val="262626"/>
          <w:sz w:val="24"/>
          <w:szCs w:val="24"/>
          <w:lang w:val="kk" w:eastAsia="ru-RU"/>
        </w:rPr>
      </w:pPr>
      <w:r w:rsidRPr="006111D4">
        <w:rPr>
          <w:rFonts w:ascii="Montserrat" w:eastAsia="Times New Roman" w:hAnsi="Montserrat" w:cs="Times New Roman"/>
          <w:color w:val="262626"/>
          <w:sz w:val="24"/>
          <w:szCs w:val="24"/>
          <w:lang w:val="kk" w:eastAsia="ru-RU"/>
        </w:rPr>
        <w:t>Осы Құпиялылық туралы шарттардың 1-бөлімінде көрсетілген ақпаратты жинау, сақтау және өңдеу тек келесі нақты мақсаттарда жүзеге асырылады:</w:t>
      </w:r>
    </w:p>
    <w:p w14:paraId="04A4213A" w14:textId="77777777" w:rsidR="006111D4" w:rsidRPr="001A43F4" w:rsidRDefault="00000000" w:rsidP="006111D4">
      <w:pPr>
        <w:numPr>
          <w:ilvl w:val="0"/>
          <w:numId w:val="2"/>
        </w:numPr>
        <w:spacing w:before="100" w:beforeAutospacing="1" w:after="100" w:afterAutospacing="1" w:line="240" w:lineRule="auto"/>
        <w:rPr>
          <w:rFonts w:ascii="Montserrat" w:eastAsia="Times New Roman" w:hAnsi="Montserrat" w:cs="Times New Roman"/>
          <w:color w:val="262626"/>
          <w:sz w:val="24"/>
          <w:szCs w:val="24"/>
          <w:lang w:val="kk" w:eastAsia="ru-RU"/>
        </w:rPr>
      </w:pPr>
      <w:r w:rsidRPr="006111D4">
        <w:rPr>
          <w:rFonts w:ascii="Montserrat" w:eastAsia="Times New Roman" w:hAnsi="Montserrat" w:cs="Times New Roman"/>
          <w:color w:val="262626"/>
          <w:sz w:val="24"/>
          <w:szCs w:val="24"/>
          <w:lang w:val="kk" w:eastAsia="ru-RU"/>
        </w:rPr>
        <w:t>1С-Битрикс өнімдерін пайдалану кезінде Пайдаланушыны сәйкестендіру үшін.</w:t>
      </w:r>
    </w:p>
    <w:p w14:paraId="279B5170" w14:textId="77777777" w:rsidR="006111D4" w:rsidRPr="001A43F4" w:rsidRDefault="00000000" w:rsidP="006111D4">
      <w:pPr>
        <w:numPr>
          <w:ilvl w:val="0"/>
          <w:numId w:val="2"/>
        </w:numPr>
        <w:spacing w:before="100" w:beforeAutospacing="1" w:after="100" w:afterAutospacing="1" w:line="240" w:lineRule="auto"/>
        <w:rPr>
          <w:rFonts w:ascii="Montserrat" w:eastAsia="Times New Roman" w:hAnsi="Montserrat" w:cs="Times New Roman"/>
          <w:color w:val="262626"/>
          <w:sz w:val="24"/>
          <w:szCs w:val="24"/>
          <w:lang w:val="kk" w:eastAsia="ru-RU"/>
        </w:rPr>
      </w:pPr>
      <w:r w:rsidRPr="006111D4">
        <w:rPr>
          <w:rFonts w:ascii="Montserrat" w:eastAsia="Times New Roman" w:hAnsi="Montserrat" w:cs="Times New Roman"/>
          <w:color w:val="262626"/>
          <w:sz w:val="24"/>
          <w:szCs w:val="24"/>
          <w:lang w:val="kk" w:eastAsia="ru-RU"/>
        </w:rPr>
        <w:t>Кірулерді есепке алуды жекешелендіру (соның ішінде Пайдаланушыға жекешелендірілген қызметтер көрсету мақсатында) және Пайдаланушының әрекеттерін тіркеу үшін 1С-Битрикс Cookie файлдарын пайдаланады.</w:t>
      </w:r>
    </w:p>
    <w:p w14:paraId="0C900557" w14:textId="77777777" w:rsidR="006111D4" w:rsidRPr="001A43F4" w:rsidRDefault="00000000" w:rsidP="006111D4">
      <w:pPr>
        <w:numPr>
          <w:ilvl w:val="0"/>
          <w:numId w:val="2"/>
        </w:numPr>
        <w:spacing w:before="100" w:beforeAutospacing="1" w:after="100" w:afterAutospacing="1" w:line="240" w:lineRule="auto"/>
        <w:rPr>
          <w:rFonts w:ascii="Montserrat" w:eastAsia="Times New Roman" w:hAnsi="Montserrat" w:cs="Times New Roman"/>
          <w:color w:val="262626"/>
          <w:sz w:val="24"/>
          <w:szCs w:val="24"/>
          <w:lang w:val="kk" w:eastAsia="ru-RU"/>
        </w:rPr>
      </w:pPr>
      <w:r w:rsidRPr="006111D4">
        <w:rPr>
          <w:rFonts w:ascii="Montserrat" w:eastAsia="Times New Roman" w:hAnsi="Montserrat" w:cs="Times New Roman"/>
          <w:color w:val="262626"/>
          <w:sz w:val="24"/>
          <w:szCs w:val="24"/>
          <w:lang w:val="kk" w:eastAsia="ru-RU"/>
        </w:rPr>
        <w:t>1С-Битрикспен жасалған шарттар немесе келісімдер шеңберінде Пайдаланушымен өзара іс-қимыл жасау үшін.</w:t>
      </w:r>
    </w:p>
    <w:p w14:paraId="0C29914E" w14:textId="77777777" w:rsidR="006111D4" w:rsidRPr="001A43F4" w:rsidRDefault="00000000" w:rsidP="006111D4">
      <w:pPr>
        <w:numPr>
          <w:ilvl w:val="0"/>
          <w:numId w:val="2"/>
        </w:numPr>
        <w:spacing w:before="100" w:beforeAutospacing="1" w:after="100" w:afterAutospacing="1" w:line="240" w:lineRule="auto"/>
        <w:rPr>
          <w:rFonts w:ascii="Montserrat" w:eastAsia="Times New Roman" w:hAnsi="Montserrat" w:cs="Times New Roman"/>
          <w:color w:val="262626"/>
          <w:sz w:val="24"/>
          <w:szCs w:val="24"/>
          <w:lang w:val="kk" w:eastAsia="ru-RU"/>
        </w:rPr>
      </w:pPr>
      <w:r w:rsidRPr="006111D4">
        <w:rPr>
          <w:rFonts w:ascii="Montserrat" w:eastAsia="Times New Roman" w:hAnsi="Montserrat" w:cs="Times New Roman"/>
          <w:color w:val="262626"/>
          <w:sz w:val="24"/>
          <w:szCs w:val="24"/>
          <w:lang w:val="kk" w:eastAsia="ru-RU"/>
        </w:rPr>
        <w:t>Жанамаланған деректер негізінде статистикалық және басқа да зерттеулер жүргізу үшін (соның ішінде 1С-Битрикс көрсететін түрлі өнімдер мен қызметтер туралы Пайдаланушылардың пікірін білу үшін).</w:t>
      </w:r>
    </w:p>
    <w:p w14:paraId="31B827BE" w14:textId="77777777" w:rsidR="006111D4" w:rsidRPr="001A43F4" w:rsidRDefault="00000000" w:rsidP="006111D4">
      <w:pPr>
        <w:spacing w:after="100" w:afterAutospacing="1" w:line="240" w:lineRule="auto"/>
        <w:outlineLvl w:val="4"/>
        <w:rPr>
          <w:rFonts w:ascii="Montserrat" w:eastAsia="Times New Roman" w:hAnsi="Montserrat" w:cs="Times New Roman"/>
          <w:color w:val="262626"/>
          <w:sz w:val="20"/>
          <w:szCs w:val="20"/>
          <w:lang w:val="kk" w:eastAsia="ru-RU"/>
        </w:rPr>
      </w:pPr>
      <w:r w:rsidRPr="006111D4">
        <w:rPr>
          <w:rFonts w:ascii="Montserrat" w:eastAsia="Times New Roman" w:hAnsi="Montserrat" w:cs="Times New Roman"/>
          <w:color w:val="262626"/>
          <w:sz w:val="20"/>
          <w:szCs w:val="20"/>
          <w:lang w:val="kk" w:eastAsia="ru-RU"/>
        </w:rPr>
        <w:lastRenderedPageBreak/>
        <w:t>3. Пайдаланушының дербес ақпаратын өңдеу және оны үшінші тұлғаларға беру шарттары</w:t>
      </w:r>
    </w:p>
    <w:p w14:paraId="00D965AA" w14:textId="77777777" w:rsidR="006111D4" w:rsidRPr="001A43F4" w:rsidRDefault="00000000" w:rsidP="006111D4">
      <w:pPr>
        <w:numPr>
          <w:ilvl w:val="0"/>
          <w:numId w:val="3"/>
        </w:numPr>
        <w:spacing w:before="100" w:beforeAutospacing="1" w:after="100" w:afterAutospacing="1" w:line="240" w:lineRule="auto"/>
        <w:rPr>
          <w:rFonts w:ascii="Montserrat" w:eastAsia="Times New Roman" w:hAnsi="Montserrat" w:cs="Times New Roman"/>
          <w:color w:val="262626"/>
          <w:sz w:val="24"/>
          <w:szCs w:val="24"/>
          <w:lang w:val="kk" w:eastAsia="ru-RU"/>
        </w:rPr>
      </w:pPr>
      <w:r w:rsidRPr="006111D4">
        <w:rPr>
          <w:rFonts w:ascii="Montserrat" w:eastAsia="Times New Roman" w:hAnsi="Montserrat" w:cs="Times New Roman"/>
          <w:color w:val="262626"/>
          <w:sz w:val="24"/>
          <w:szCs w:val="24"/>
          <w:lang w:val="kk" w:eastAsia="ru-RU"/>
        </w:rPr>
        <w:t>Пайдаланушылардың дербес ақпаратын сақтау (соның ішінде өзгерту және жою) 1С-Битрикс нақты өнімдерінің функционалдық мақсатына, оларға техникалық құжаттамаға, сондай-ақ оларды пайдалануға лицензиялық келісімге сәйкес жүзеге асырылады.</w:t>
      </w:r>
    </w:p>
    <w:p w14:paraId="2F1DE2BB" w14:textId="77777777" w:rsidR="006111D4" w:rsidRPr="001A43F4" w:rsidRDefault="00000000" w:rsidP="006111D4">
      <w:pPr>
        <w:numPr>
          <w:ilvl w:val="0"/>
          <w:numId w:val="3"/>
        </w:numPr>
        <w:spacing w:before="100" w:beforeAutospacing="1" w:after="100" w:afterAutospacing="1" w:line="240" w:lineRule="auto"/>
        <w:rPr>
          <w:rFonts w:ascii="Montserrat" w:eastAsia="Times New Roman" w:hAnsi="Montserrat" w:cs="Times New Roman"/>
          <w:color w:val="262626"/>
          <w:sz w:val="24"/>
          <w:szCs w:val="24"/>
          <w:lang w:val="kk" w:eastAsia="ru-RU"/>
        </w:rPr>
      </w:pPr>
      <w:r w:rsidRPr="006111D4">
        <w:rPr>
          <w:rFonts w:ascii="Montserrat" w:eastAsia="Times New Roman" w:hAnsi="Montserrat" w:cs="Times New Roman"/>
          <w:color w:val="262626"/>
          <w:sz w:val="24"/>
          <w:szCs w:val="24"/>
          <w:lang w:val="kk" w:eastAsia="ru-RU"/>
        </w:rPr>
        <w:t>Дербес ақпаратты үшінші тұлғаларға жария ету келесі жағдайларда жүзеге асырылады:</w:t>
      </w:r>
    </w:p>
    <w:p w14:paraId="288FEDB6" w14:textId="77777777" w:rsidR="006111D4" w:rsidRPr="001A43F4" w:rsidRDefault="00000000" w:rsidP="006111D4">
      <w:pPr>
        <w:numPr>
          <w:ilvl w:val="1"/>
          <w:numId w:val="3"/>
        </w:numPr>
        <w:spacing w:before="100" w:beforeAutospacing="1" w:after="100" w:afterAutospacing="1" w:line="240" w:lineRule="auto"/>
        <w:rPr>
          <w:rFonts w:ascii="Montserrat" w:eastAsia="Times New Roman" w:hAnsi="Montserrat" w:cs="Times New Roman"/>
          <w:color w:val="262626"/>
          <w:sz w:val="24"/>
          <w:szCs w:val="24"/>
          <w:lang w:val="kk" w:eastAsia="ru-RU"/>
        </w:rPr>
      </w:pPr>
      <w:r w:rsidRPr="006111D4">
        <w:rPr>
          <w:rFonts w:ascii="Montserrat" w:eastAsia="Times New Roman" w:hAnsi="Montserrat" w:cs="Times New Roman"/>
          <w:color w:val="262626"/>
          <w:sz w:val="24"/>
          <w:szCs w:val="24"/>
          <w:lang w:val="kk" w:eastAsia="ru-RU"/>
        </w:rPr>
        <w:t>Пайдаланушы мұндай жария етуге алдын ала келісім берген.</w:t>
      </w:r>
    </w:p>
    <w:p w14:paraId="349F32ED" w14:textId="77777777" w:rsidR="006111D4" w:rsidRPr="001A43F4" w:rsidRDefault="00000000" w:rsidP="006111D4">
      <w:pPr>
        <w:numPr>
          <w:ilvl w:val="1"/>
          <w:numId w:val="3"/>
        </w:numPr>
        <w:spacing w:before="100" w:beforeAutospacing="1" w:after="100" w:afterAutospacing="1" w:line="240" w:lineRule="auto"/>
        <w:rPr>
          <w:rFonts w:ascii="Montserrat" w:eastAsia="Times New Roman" w:hAnsi="Montserrat" w:cs="Times New Roman"/>
          <w:color w:val="262626"/>
          <w:sz w:val="24"/>
          <w:szCs w:val="24"/>
          <w:lang w:val="kk" w:eastAsia="ru-RU"/>
        </w:rPr>
      </w:pPr>
      <w:r w:rsidRPr="006111D4">
        <w:rPr>
          <w:rFonts w:ascii="Montserrat" w:eastAsia="Times New Roman" w:hAnsi="Montserrat" w:cs="Times New Roman"/>
          <w:color w:val="262626"/>
          <w:sz w:val="24"/>
          <w:szCs w:val="24"/>
          <w:lang w:val="kk" w:eastAsia="ru-RU"/>
        </w:rPr>
        <w:t>Пайдаланушы тарап немесе пайда алушы не кепілгер болып табылатын шартты орындау үшін, сондай-ақ Пайдаланушының бастамасы бойынша шарт немесе Пайдаланушы пайда алушы не кепілгер болатын шарт жасасу үшін беру қажет.</w:t>
      </w:r>
    </w:p>
    <w:p w14:paraId="5A717B16" w14:textId="77777777" w:rsidR="006111D4" w:rsidRPr="001A43F4" w:rsidRDefault="00000000" w:rsidP="006111D4">
      <w:pPr>
        <w:numPr>
          <w:ilvl w:val="1"/>
          <w:numId w:val="3"/>
        </w:numPr>
        <w:spacing w:before="100" w:beforeAutospacing="1" w:after="100" w:afterAutospacing="1" w:line="240" w:lineRule="auto"/>
        <w:rPr>
          <w:rFonts w:ascii="Montserrat" w:eastAsia="Times New Roman" w:hAnsi="Montserrat" w:cs="Times New Roman"/>
          <w:color w:val="262626"/>
          <w:sz w:val="24"/>
          <w:szCs w:val="24"/>
          <w:lang w:val="kk" w:eastAsia="ru-RU"/>
        </w:rPr>
      </w:pPr>
      <w:r w:rsidRPr="006111D4">
        <w:rPr>
          <w:rFonts w:ascii="Montserrat" w:eastAsia="Times New Roman" w:hAnsi="Montserrat" w:cs="Times New Roman"/>
          <w:color w:val="262626"/>
          <w:sz w:val="24"/>
          <w:szCs w:val="24"/>
          <w:lang w:val="kk" w:eastAsia="ru-RU"/>
        </w:rPr>
        <w:t>Пайдаланушы 1С-Битрикстің авторлық құқықтарын және/немесе тиісті лицензиялық келісімді бұзған жағдайларда 1С-Битрикстің немесе үшінші тұлғалардың құқықтары мен заңды мүдделерін қорғау үшін беру қажет.</w:t>
      </w:r>
    </w:p>
    <w:p w14:paraId="4E8BDA0A" w14:textId="77777777" w:rsidR="006111D4" w:rsidRPr="001A43F4" w:rsidRDefault="00000000" w:rsidP="006111D4">
      <w:pPr>
        <w:numPr>
          <w:ilvl w:val="1"/>
          <w:numId w:val="3"/>
        </w:numPr>
        <w:spacing w:before="100" w:beforeAutospacing="1" w:after="100" w:afterAutospacing="1" w:line="240" w:lineRule="auto"/>
        <w:rPr>
          <w:rFonts w:ascii="Montserrat" w:eastAsia="Times New Roman" w:hAnsi="Montserrat" w:cs="Times New Roman"/>
          <w:color w:val="262626"/>
          <w:sz w:val="24"/>
          <w:szCs w:val="24"/>
          <w:lang w:val="kk" w:eastAsia="ru-RU"/>
        </w:rPr>
      </w:pPr>
      <w:r w:rsidRPr="006111D4">
        <w:rPr>
          <w:rFonts w:ascii="Montserrat" w:eastAsia="Times New Roman" w:hAnsi="Montserrat" w:cs="Times New Roman"/>
          <w:color w:val="262626"/>
          <w:sz w:val="24"/>
          <w:szCs w:val="24"/>
          <w:lang w:val="kk" w:eastAsia="ru-RU"/>
        </w:rPr>
        <w:t>Әділетті жүзеге асыру, сот актісін, ҚР атқарушылық іс жүргізу туралы заңнамаға сәйкес орындалуға жататын өзге органның немесе лауазымды тұлғаның актісін орындау немесе ҚР қолданыстағы заңнамасында көзделген өзге де жағдайларда беру қажет.</w:t>
      </w:r>
    </w:p>
    <w:p w14:paraId="66388819" w14:textId="77777777" w:rsidR="006111D4" w:rsidRPr="001A43F4" w:rsidRDefault="00000000" w:rsidP="006111D4">
      <w:pPr>
        <w:numPr>
          <w:ilvl w:val="0"/>
          <w:numId w:val="3"/>
        </w:numPr>
        <w:spacing w:before="100" w:beforeAutospacing="1" w:after="100" w:afterAutospacing="1" w:line="240" w:lineRule="auto"/>
        <w:rPr>
          <w:rFonts w:ascii="Montserrat" w:eastAsia="Times New Roman" w:hAnsi="Montserrat" w:cs="Times New Roman"/>
          <w:color w:val="262626"/>
          <w:sz w:val="24"/>
          <w:szCs w:val="24"/>
          <w:lang w:val="kk" w:eastAsia="ru-RU"/>
        </w:rPr>
      </w:pPr>
      <w:r w:rsidRPr="006111D4">
        <w:rPr>
          <w:rFonts w:ascii="Montserrat" w:eastAsia="Times New Roman" w:hAnsi="Montserrat" w:cs="Times New Roman"/>
          <w:color w:val="262626"/>
          <w:sz w:val="24"/>
          <w:szCs w:val="24"/>
          <w:lang w:val="kk" w:eastAsia="ru-RU"/>
        </w:rPr>
        <w:t>Пайдаланушылардың дербес деректерін өңдеу кезінде 1С-Битрикс Қазақстан Республикасының «Дербес деректер және оларды қорғау туралы» Заңын басшылыққа алады.</w:t>
      </w:r>
    </w:p>
    <w:p w14:paraId="21CA1873" w14:textId="77777777" w:rsidR="006111D4" w:rsidRPr="006111D4" w:rsidRDefault="00000000" w:rsidP="006111D4">
      <w:pPr>
        <w:spacing w:after="100" w:afterAutospacing="1" w:line="240" w:lineRule="auto"/>
        <w:outlineLvl w:val="4"/>
        <w:rPr>
          <w:rFonts w:ascii="Montserrat" w:eastAsia="Times New Roman" w:hAnsi="Montserrat" w:cs="Times New Roman"/>
          <w:color w:val="262626"/>
          <w:sz w:val="20"/>
          <w:szCs w:val="20"/>
          <w:lang w:eastAsia="ru-RU"/>
        </w:rPr>
      </w:pPr>
      <w:r w:rsidRPr="006111D4">
        <w:rPr>
          <w:rFonts w:ascii="Montserrat" w:eastAsia="Times New Roman" w:hAnsi="Montserrat" w:cs="Times New Roman"/>
          <w:color w:val="262626"/>
          <w:sz w:val="20"/>
          <w:szCs w:val="20"/>
          <w:lang w:val="kk" w:eastAsia="ru-RU"/>
        </w:rPr>
        <w:t>4. Жауапкершілікті шектеу</w:t>
      </w:r>
    </w:p>
    <w:p w14:paraId="6118C6CC" w14:textId="77777777" w:rsidR="006111D4" w:rsidRPr="006111D4" w:rsidRDefault="00000000" w:rsidP="006111D4">
      <w:pPr>
        <w:numPr>
          <w:ilvl w:val="0"/>
          <w:numId w:val="4"/>
        </w:numPr>
        <w:spacing w:before="100" w:beforeAutospacing="1" w:after="100" w:afterAutospacing="1" w:line="240" w:lineRule="auto"/>
        <w:rPr>
          <w:rFonts w:ascii="Montserrat" w:eastAsia="Times New Roman" w:hAnsi="Montserrat" w:cs="Times New Roman"/>
          <w:color w:val="262626"/>
          <w:sz w:val="24"/>
          <w:szCs w:val="24"/>
          <w:lang w:eastAsia="ru-RU"/>
        </w:rPr>
      </w:pPr>
      <w:r w:rsidRPr="006111D4">
        <w:rPr>
          <w:rFonts w:ascii="Montserrat" w:eastAsia="Times New Roman" w:hAnsi="Montserrat" w:cs="Times New Roman"/>
          <w:color w:val="262626"/>
          <w:sz w:val="24"/>
          <w:szCs w:val="24"/>
          <w:lang w:val="kk" w:eastAsia="ru-RU"/>
        </w:rPr>
        <w:t>1С-Битрикс 1С-Битрикс өнімдерін пайдалану кезінде дербес ақпаратты орналастыруды бастамайды, оның дұрыстығы мен өзектілігін бақыламайды, алайда 1С-Битрикс өзіне Пайдаланушы берген ақпараттың дұрыстығын растауды талап ету құқығын өзіне қалдырады.</w:t>
      </w:r>
    </w:p>
    <w:p w14:paraId="0E8F63D8" w14:textId="77777777" w:rsidR="006111D4" w:rsidRPr="006111D4" w:rsidRDefault="00000000" w:rsidP="006111D4">
      <w:pPr>
        <w:numPr>
          <w:ilvl w:val="0"/>
          <w:numId w:val="4"/>
        </w:numPr>
        <w:spacing w:before="100" w:beforeAutospacing="1" w:after="100" w:afterAutospacing="1" w:line="240" w:lineRule="auto"/>
        <w:rPr>
          <w:rFonts w:ascii="Montserrat" w:eastAsia="Times New Roman" w:hAnsi="Montserrat" w:cs="Times New Roman"/>
          <w:color w:val="262626"/>
          <w:sz w:val="24"/>
          <w:szCs w:val="24"/>
          <w:lang w:eastAsia="ru-RU"/>
        </w:rPr>
      </w:pPr>
      <w:r w:rsidRPr="006111D4">
        <w:rPr>
          <w:rFonts w:ascii="Montserrat" w:eastAsia="Times New Roman" w:hAnsi="Montserrat" w:cs="Times New Roman"/>
          <w:color w:val="262626"/>
          <w:sz w:val="24"/>
          <w:szCs w:val="24"/>
          <w:lang w:val="kk" w:eastAsia="ru-RU"/>
        </w:rPr>
        <w:t>Үшінші тұлғалардың дербес ақпаратын орналастырған (1С-Битрикске берген) кезде Пайдаланушы көрсетілген әрекеттерге барлық қажетті рұқсаттар мен келісімдер алғанына кепілдік береді, сондай-ақ бұл тұлғалардың осы Құпиялылық туралы шарттардың барлық ережелерімен толық және сөзсіз келісетініне кепілдік береді.</w:t>
      </w:r>
    </w:p>
    <w:p w14:paraId="2DF5FFE1" w14:textId="77777777" w:rsidR="006111D4" w:rsidRPr="006111D4" w:rsidRDefault="00000000" w:rsidP="006111D4">
      <w:pPr>
        <w:numPr>
          <w:ilvl w:val="0"/>
          <w:numId w:val="4"/>
        </w:numPr>
        <w:spacing w:before="100" w:beforeAutospacing="1" w:after="100" w:afterAutospacing="1" w:line="240" w:lineRule="auto"/>
        <w:rPr>
          <w:rFonts w:ascii="Montserrat" w:eastAsia="Times New Roman" w:hAnsi="Montserrat" w:cs="Times New Roman"/>
          <w:color w:val="262626"/>
          <w:sz w:val="24"/>
          <w:szCs w:val="24"/>
          <w:lang w:eastAsia="ru-RU"/>
        </w:rPr>
      </w:pPr>
      <w:r w:rsidRPr="006111D4">
        <w:rPr>
          <w:rFonts w:ascii="Montserrat" w:eastAsia="Times New Roman" w:hAnsi="Montserrat" w:cs="Times New Roman"/>
          <w:color w:val="262626"/>
          <w:sz w:val="24"/>
          <w:szCs w:val="24"/>
          <w:lang w:val="kk" w:eastAsia="ru-RU"/>
        </w:rPr>
        <w:t>1С-Битрикс Пайдаланушыға бағдарламалық қамтамасыз етудің мұндай мәртебесі туралы хабарлаған жағдайда, 1С-Битрикс өнімдеріне енгізілген үшінші тарап әзірлеушілерінің бағдарламалық қамтамасыз етуімен дербес ақпаратты жинау, сақтау және өңдеу үшін жауапты емес.</w:t>
      </w:r>
    </w:p>
    <w:p w14:paraId="51662D3C" w14:textId="77777777" w:rsidR="006111D4" w:rsidRPr="006111D4" w:rsidRDefault="00000000" w:rsidP="006111D4">
      <w:pPr>
        <w:numPr>
          <w:ilvl w:val="0"/>
          <w:numId w:val="4"/>
        </w:numPr>
        <w:spacing w:before="100" w:beforeAutospacing="1" w:after="100" w:afterAutospacing="1" w:line="240" w:lineRule="auto"/>
        <w:rPr>
          <w:rFonts w:ascii="Montserrat" w:eastAsia="Times New Roman" w:hAnsi="Montserrat" w:cs="Times New Roman"/>
          <w:color w:val="262626"/>
          <w:sz w:val="24"/>
          <w:szCs w:val="24"/>
          <w:lang w:eastAsia="ru-RU"/>
        </w:rPr>
      </w:pPr>
      <w:r w:rsidRPr="006111D4">
        <w:rPr>
          <w:rFonts w:ascii="Montserrat" w:eastAsia="Times New Roman" w:hAnsi="Montserrat" w:cs="Times New Roman"/>
          <w:color w:val="262626"/>
          <w:sz w:val="24"/>
          <w:szCs w:val="24"/>
          <w:lang w:val="kk" w:eastAsia="ru-RU"/>
        </w:rPr>
        <w:t xml:space="preserve">1С-Битрикс тиісті 1С-Битрикс өнімінің функционалдық мақсаттарына байланысты Пайдаланушының өзі жария қолжетімділікті қамтамасыз еткен Пайдаланушының дербес ақпараттың құпиялылығын сақтай алмайды; Пайдаланушы мұндай өнімдерді </w:t>
      </w:r>
      <w:r w:rsidRPr="006111D4">
        <w:rPr>
          <w:rFonts w:ascii="Montserrat" w:eastAsia="Times New Roman" w:hAnsi="Montserrat" w:cs="Times New Roman"/>
          <w:color w:val="262626"/>
          <w:sz w:val="24"/>
          <w:szCs w:val="24"/>
          <w:lang w:val="kk" w:eastAsia="ru-RU"/>
        </w:rPr>
        <w:lastRenderedPageBreak/>
        <w:t>пайдалану кезінде оның дербес ақпаратының белгілі бір бөлігі шектеусіз адамдар тобы үшін қолжетімді болатынына келіседі.</w:t>
      </w:r>
    </w:p>
    <w:p w14:paraId="57E2301C" w14:textId="77777777" w:rsidR="006111D4" w:rsidRPr="006111D4" w:rsidRDefault="00000000" w:rsidP="006111D4">
      <w:pPr>
        <w:spacing w:after="100" w:afterAutospacing="1" w:line="240" w:lineRule="auto"/>
        <w:outlineLvl w:val="4"/>
        <w:rPr>
          <w:rFonts w:ascii="Montserrat" w:eastAsia="Times New Roman" w:hAnsi="Montserrat" w:cs="Times New Roman"/>
          <w:color w:val="262626"/>
          <w:sz w:val="20"/>
          <w:szCs w:val="20"/>
          <w:lang w:eastAsia="ru-RU"/>
        </w:rPr>
      </w:pPr>
      <w:r w:rsidRPr="006111D4">
        <w:rPr>
          <w:rFonts w:ascii="Montserrat" w:eastAsia="Times New Roman" w:hAnsi="Montserrat" w:cs="Times New Roman"/>
          <w:color w:val="262626"/>
          <w:sz w:val="20"/>
          <w:szCs w:val="20"/>
          <w:lang w:val="kk" w:eastAsia="ru-RU"/>
        </w:rPr>
        <w:t>5. Дербес ақпаратты қорғау</w:t>
      </w:r>
    </w:p>
    <w:p w14:paraId="1B5C8FCB" w14:textId="77777777" w:rsidR="006111D4" w:rsidRPr="006111D4" w:rsidRDefault="00000000" w:rsidP="006111D4">
      <w:pPr>
        <w:spacing w:after="100" w:afterAutospacing="1" w:line="240" w:lineRule="auto"/>
        <w:rPr>
          <w:rFonts w:ascii="Montserrat" w:eastAsia="Times New Roman" w:hAnsi="Montserrat" w:cs="Times New Roman"/>
          <w:color w:val="262626"/>
          <w:sz w:val="24"/>
          <w:szCs w:val="24"/>
          <w:lang w:eastAsia="ru-RU"/>
        </w:rPr>
      </w:pPr>
      <w:r w:rsidRPr="006111D4">
        <w:rPr>
          <w:rFonts w:ascii="Montserrat" w:eastAsia="Times New Roman" w:hAnsi="Montserrat" w:cs="Times New Roman"/>
          <w:color w:val="262626"/>
          <w:sz w:val="24"/>
          <w:szCs w:val="24"/>
          <w:lang w:val="kk" w:eastAsia="ru-RU"/>
        </w:rPr>
        <w:t>1С-Битрикс дербес деректерді оларға заңсыз немесе кездейсоқ қол жеткізуден, жоюдан, өзгертуден, бұғаттаудан, көшіруден, беруден, таратудан, сондай-ақ дербес ақпаратқа қатысты басқа да заңсыз әрекеттерден қорғау үшін қажетті құқықтық, ұйымдастырушылық және техникалық шаралар қабылдайды немесе олардың қабылдануын қамтамасыз етеді, оның ішінде:</w:t>
      </w:r>
    </w:p>
    <w:p w14:paraId="49052E9F" w14:textId="77777777" w:rsidR="006111D4" w:rsidRPr="006111D4" w:rsidRDefault="00000000" w:rsidP="006111D4">
      <w:pPr>
        <w:numPr>
          <w:ilvl w:val="0"/>
          <w:numId w:val="5"/>
        </w:numPr>
        <w:spacing w:before="100" w:beforeAutospacing="1" w:after="100" w:afterAutospacing="1" w:line="240" w:lineRule="auto"/>
        <w:rPr>
          <w:rFonts w:ascii="Montserrat" w:eastAsia="Times New Roman" w:hAnsi="Montserrat" w:cs="Times New Roman"/>
          <w:color w:val="262626"/>
          <w:sz w:val="24"/>
          <w:szCs w:val="24"/>
          <w:lang w:eastAsia="ru-RU"/>
        </w:rPr>
      </w:pPr>
      <w:r w:rsidRPr="006111D4">
        <w:rPr>
          <w:rFonts w:ascii="Montserrat" w:eastAsia="Times New Roman" w:hAnsi="Montserrat" w:cs="Times New Roman"/>
          <w:color w:val="262626"/>
          <w:sz w:val="24"/>
          <w:szCs w:val="24"/>
          <w:lang w:val="kk" w:eastAsia="ru-RU"/>
        </w:rPr>
        <w:t>1С-Битрикс өнімдерінде RSA шифрлауын пайдаланады.</w:t>
      </w:r>
    </w:p>
    <w:p w14:paraId="66DA555D" w14:textId="77777777" w:rsidR="006111D4" w:rsidRPr="006111D4" w:rsidRDefault="00000000" w:rsidP="006111D4">
      <w:pPr>
        <w:numPr>
          <w:ilvl w:val="0"/>
          <w:numId w:val="5"/>
        </w:numPr>
        <w:spacing w:before="100" w:beforeAutospacing="1" w:after="100" w:afterAutospacing="1" w:line="240" w:lineRule="auto"/>
        <w:rPr>
          <w:rFonts w:ascii="Montserrat" w:eastAsia="Times New Roman" w:hAnsi="Montserrat" w:cs="Times New Roman"/>
          <w:color w:val="262626"/>
          <w:sz w:val="24"/>
          <w:szCs w:val="24"/>
          <w:lang w:eastAsia="ru-RU"/>
        </w:rPr>
      </w:pPr>
      <w:r w:rsidRPr="006111D4">
        <w:rPr>
          <w:rFonts w:ascii="Montserrat" w:eastAsia="Times New Roman" w:hAnsi="Montserrat" w:cs="Times New Roman"/>
          <w:color w:val="262626"/>
          <w:sz w:val="24"/>
          <w:szCs w:val="24"/>
          <w:lang w:val="kk" w:eastAsia="ru-RU"/>
        </w:rPr>
        <w:t>Қажет болған жағдайда тіркелгіге кіру үшін екі сатылы аутентификацияны ұсынады.</w:t>
      </w:r>
    </w:p>
    <w:p w14:paraId="6109B530" w14:textId="77777777" w:rsidR="006111D4" w:rsidRPr="006111D4" w:rsidRDefault="00000000" w:rsidP="006111D4">
      <w:pPr>
        <w:numPr>
          <w:ilvl w:val="0"/>
          <w:numId w:val="5"/>
        </w:numPr>
        <w:spacing w:before="100" w:beforeAutospacing="1" w:after="100" w:afterAutospacing="1" w:line="240" w:lineRule="auto"/>
        <w:rPr>
          <w:rFonts w:ascii="Montserrat" w:eastAsia="Times New Roman" w:hAnsi="Montserrat" w:cs="Times New Roman"/>
          <w:color w:val="262626"/>
          <w:sz w:val="24"/>
          <w:szCs w:val="24"/>
          <w:lang w:eastAsia="ru-RU"/>
        </w:rPr>
      </w:pPr>
      <w:r w:rsidRPr="006111D4">
        <w:rPr>
          <w:rFonts w:ascii="Montserrat" w:eastAsia="Times New Roman" w:hAnsi="Montserrat" w:cs="Times New Roman"/>
          <w:color w:val="262626"/>
          <w:sz w:val="24"/>
          <w:szCs w:val="24"/>
          <w:lang w:val="kk" w:eastAsia="ru-RU"/>
        </w:rPr>
        <w:t>Авторланған сессияларды қорғайды.</w:t>
      </w:r>
    </w:p>
    <w:p w14:paraId="4C78DB90" w14:textId="77777777" w:rsidR="006111D4" w:rsidRPr="006111D4" w:rsidRDefault="00000000" w:rsidP="006111D4">
      <w:pPr>
        <w:numPr>
          <w:ilvl w:val="0"/>
          <w:numId w:val="5"/>
        </w:numPr>
        <w:spacing w:before="100" w:beforeAutospacing="1" w:after="100" w:afterAutospacing="1" w:line="240" w:lineRule="auto"/>
        <w:rPr>
          <w:rFonts w:ascii="Montserrat" w:eastAsia="Times New Roman" w:hAnsi="Montserrat" w:cs="Times New Roman"/>
          <w:color w:val="262626"/>
          <w:sz w:val="24"/>
          <w:szCs w:val="24"/>
          <w:lang w:eastAsia="ru-RU"/>
        </w:rPr>
      </w:pPr>
      <w:r w:rsidRPr="006111D4">
        <w:rPr>
          <w:rFonts w:ascii="Montserrat" w:eastAsia="Times New Roman" w:hAnsi="Montserrat" w:cs="Times New Roman"/>
          <w:color w:val="262626"/>
          <w:sz w:val="24"/>
          <w:szCs w:val="24"/>
          <w:lang w:val="kk" w:eastAsia="ru-RU"/>
        </w:rPr>
        <w:t>Деректерді жинау, сақтау және өңдеу әдістерін үнемі жетілдіріп отырады.</w:t>
      </w:r>
    </w:p>
    <w:p w14:paraId="538BF715" w14:textId="77777777" w:rsidR="006111D4" w:rsidRPr="006111D4" w:rsidRDefault="00000000" w:rsidP="006111D4">
      <w:pPr>
        <w:spacing w:after="100" w:afterAutospacing="1" w:line="240" w:lineRule="auto"/>
        <w:outlineLvl w:val="4"/>
        <w:rPr>
          <w:rFonts w:ascii="Montserrat" w:eastAsia="Times New Roman" w:hAnsi="Montserrat" w:cs="Times New Roman"/>
          <w:color w:val="262626"/>
          <w:sz w:val="20"/>
          <w:szCs w:val="20"/>
          <w:lang w:eastAsia="ru-RU"/>
        </w:rPr>
      </w:pPr>
      <w:r w:rsidRPr="006111D4">
        <w:rPr>
          <w:rFonts w:ascii="Montserrat" w:eastAsia="Times New Roman" w:hAnsi="Montserrat" w:cs="Times New Roman"/>
          <w:color w:val="262626"/>
          <w:sz w:val="20"/>
          <w:szCs w:val="20"/>
          <w:lang w:val="kk" w:eastAsia="ru-RU"/>
        </w:rPr>
        <w:t>6. Қорытынды ережелер</w:t>
      </w:r>
    </w:p>
    <w:p w14:paraId="3B92BD51" w14:textId="77777777" w:rsidR="006111D4" w:rsidRPr="001A43F4" w:rsidRDefault="00000000" w:rsidP="006111D4">
      <w:pPr>
        <w:numPr>
          <w:ilvl w:val="0"/>
          <w:numId w:val="6"/>
        </w:numPr>
        <w:spacing w:before="100" w:beforeAutospacing="1" w:after="100" w:afterAutospacing="1" w:line="240" w:lineRule="auto"/>
        <w:rPr>
          <w:rFonts w:ascii="Montserrat" w:eastAsia="Times New Roman" w:hAnsi="Montserrat" w:cs="Times New Roman"/>
          <w:color w:val="262626"/>
          <w:sz w:val="24"/>
          <w:szCs w:val="24"/>
          <w:lang w:val="kk" w:eastAsia="ru-RU"/>
        </w:rPr>
      </w:pPr>
      <w:r w:rsidRPr="006111D4">
        <w:rPr>
          <w:rFonts w:ascii="Montserrat" w:eastAsia="Times New Roman" w:hAnsi="Montserrat" w:cs="Times New Roman"/>
          <w:color w:val="262626"/>
          <w:sz w:val="24"/>
          <w:szCs w:val="24"/>
          <w:lang w:val="kk" w:eastAsia="ru-RU"/>
        </w:rPr>
        <w:t xml:space="preserve">1. Осы Құпиялылық туралы шарттар 1С-Битрикс тарапынан біржақты тәртіппен олардың жаңа редакциясын Интернет желісінде </w:t>
      </w:r>
      <w:hyperlink r:id="rId5" w:history="1">
        <w:r w:rsidR="006111D4" w:rsidRPr="006111D4">
          <w:rPr>
            <w:rFonts w:ascii="Montserrat" w:eastAsia="Times New Roman" w:hAnsi="Montserrat" w:cs="Times New Roman"/>
            <w:color w:val="0071BD"/>
            <w:sz w:val="24"/>
            <w:szCs w:val="24"/>
            <w:lang w:val="kk" w:eastAsia="ru-RU"/>
          </w:rPr>
          <w:t>http://bitrix24.kz/about/privacy.php</w:t>
        </w:r>
      </w:hyperlink>
      <w:r w:rsidRPr="006111D4">
        <w:rPr>
          <w:rFonts w:ascii="Montserrat" w:eastAsia="Times New Roman" w:hAnsi="Montserrat" w:cs="Times New Roman"/>
          <w:color w:val="262626"/>
          <w:sz w:val="24"/>
          <w:szCs w:val="24"/>
          <w:lang w:val="kk" w:eastAsia="ru-RU"/>
        </w:rPr>
        <w:t xml:space="preserve"> мекенжайы бойынша орналастыру арқылы өзгертілуі мүмкін. Құпиялылық туралы шарттардың Пайдаланушымен жасалған лицензиялық келісімнің ережелеріне сәйкес келмеген жағдайда, лицензиялық келісім басым күшке ие болады.</w:t>
      </w:r>
    </w:p>
    <w:p w14:paraId="07759A5B" w14:textId="77777777" w:rsidR="006111D4" w:rsidRPr="001A43F4" w:rsidRDefault="00000000" w:rsidP="006111D4">
      <w:pPr>
        <w:spacing w:after="100" w:afterAutospacing="1" w:line="240" w:lineRule="auto"/>
        <w:outlineLvl w:val="4"/>
        <w:rPr>
          <w:rFonts w:ascii="Montserrat" w:eastAsia="Times New Roman" w:hAnsi="Montserrat" w:cs="Times New Roman"/>
          <w:color w:val="262626"/>
          <w:sz w:val="20"/>
          <w:szCs w:val="20"/>
          <w:lang w:val="kk" w:eastAsia="ru-RU"/>
        </w:rPr>
      </w:pPr>
      <w:r w:rsidRPr="006111D4">
        <w:rPr>
          <w:rFonts w:ascii="Montserrat" w:eastAsia="Times New Roman" w:hAnsi="Montserrat" w:cs="Times New Roman"/>
          <w:color w:val="262626"/>
          <w:sz w:val="20"/>
          <w:szCs w:val="20"/>
          <w:lang w:val="kk" w:eastAsia="ru-RU"/>
        </w:rPr>
        <w:t>7. 1С-Битрикстің байланыс ақпараты</w:t>
      </w:r>
    </w:p>
    <w:p w14:paraId="45AF44F0" w14:textId="77777777" w:rsidR="006111D4" w:rsidRPr="001A43F4" w:rsidRDefault="00000000" w:rsidP="006111D4">
      <w:pPr>
        <w:spacing w:after="100" w:afterAutospacing="1" w:line="240" w:lineRule="auto"/>
        <w:rPr>
          <w:rFonts w:ascii="Montserrat" w:eastAsia="Times New Roman" w:hAnsi="Montserrat" w:cs="Times New Roman"/>
          <w:color w:val="262626"/>
          <w:sz w:val="24"/>
          <w:szCs w:val="24"/>
          <w:lang w:val="kk" w:eastAsia="ru-RU"/>
        </w:rPr>
      </w:pPr>
      <w:r w:rsidRPr="006111D4">
        <w:rPr>
          <w:rFonts w:ascii="Montserrat" w:eastAsia="Times New Roman" w:hAnsi="Montserrat" w:cs="Times New Roman"/>
          <w:color w:val="262626"/>
          <w:sz w:val="24"/>
          <w:szCs w:val="24"/>
          <w:lang w:val="kk" w:eastAsia="ru-RU"/>
        </w:rPr>
        <w:t xml:space="preserve">"1С-Битрикс Қазақстан" ЖШС </w:t>
      </w:r>
      <w:r w:rsidRPr="006111D4">
        <w:rPr>
          <w:rFonts w:ascii="Montserrat" w:eastAsia="Times New Roman" w:hAnsi="Montserrat" w:cs="Times New Roman"/>
          <w:color w:val="262626"/>
          <w:sz w:val="24"/>
          <w:szCs w:val="24"/>
          <w:lang w:val="kk" w:eastAsia="ru-RU"/>
        </w:rPr>
        <w:br/>
        <w:t>050020, Қазақстан Республикасы, Алматы қ., "Көктем Grand" БО, Достық даңғылы 210, 3 блок, 2 қабат Тел</w:t>
      </w:r>
      <w:r w:rsidRPr="006111D4">
        <w:rPr>
          <w:rFonts w:ascii="Montserrat" w:eastAsia="Times New Roman" w:hAnsi="Montserrat" w:cs="Times New Roman"/>
          <w:color w:val="262626"/>
          <w:sz w:val="24"/>
          <w:szCs w:val="24"/>
          <w:lang w:val="kk" w:eastAsia="ru-RU"/>
        </w:rPr>
        <w:br/>
        <w:t xml:space="preserve">/факс: +7 (727) 329 24 24 </w:t>
      </w:r>
      <w:r w:rsidRPr="006111D4">
        <w:rPr>
          <w:rFonts w:ascii="Montserrat" w:eastAsia="Times New Roman" w:hAnsi="Montserrat" w:cs="Times New Roman"/>
          <w:color w:val="262626"/>
          <w:sz w:val="24"/>
          <w:szCs w:val="24"/>
          <w:lang w:val="kk" w:eastAsia="ru-RU"/>
        </w:rPr>
        <w:br/>
        <w:t>e-mail: info@1c-bitrix.</w:t>
      </w:r>
      <w:hyperlink r:id="rId6" w:history="1">
        <w:r w:rsidR="006111D4" w:rsidRPr="006111D4">
          <w:rPr>
            <w:rFonts w:ascii="Montserrat" w:eastAsia="Times New Roman" w:hAnsi="Montserrat" w:cs="Times New Roman"/>
            <w:color w:val="0071BD"/>
            <w:sz w:val="24"/>
            <w:szCs w:val="24"/>
            <w:lang w:val="kk" w:eastAsia="ru-RU"/>
          </w:rPr>
          <w:br/>
          <w:t>kz www.1c-bitrix.kz</w:t>
        </w:r>
      </w:hyperlink>
    </w:p>
    <w:p w14:paraId="6FF487A5" w14:textId="77777777" w:rsidR="006111D4" w:rsidRPr="001A43F4" w:rsidRDefault="00000000" w:rsidP="006111D4">
      <w:pPr>
        <w:spacing w:after="100" w:afterAutospacing="1" w:line="240" w:lineRule="auto"/>
        <w:rPr>
          <w:rFonts w:ascii="Montserrat" w:eastAsia="Times New Roman" w:hAnsi="Montserrat" w:cs="Times New Roman"/>
          <w:color w:val="262626"/>
          <w:sz w:val="24"/>
          <w:szCs w:val="24"/>
          <w:lang w:val="kk" w:eastAsia="ru-RU"/>
        </w:rPr>
      </w:pPr>
      <w:r w:rsidRPr="006111D4">
        <w:rPr>
          <w:rFonts w:ascii="Montserrat" w:eastAsia="Times New Roman" w:hAnsi="Montserrat" w:cs="Times New Roman"/>
          <w:color w:val="262626"/>
          <w:sz w:val="24"/>
          <w:szCs w:val="24"/>
          <w:lang w:val="kk" w:eastAsia="ru-RU"/>
        </w:rPr>
        <w:t xml:space="preserve">Техникалық қолдау қызметі: </w:t>
      </w:r>
      <w:hyperlink r:id="rId7" w:history="1">
        <w:r w:rsidR="006111D4" w:rsidRPr="006111D4">
          <w:rPr>
            <w:rFonts w:ascii="Montserrat" w:eastAsia="Times New Roman" w:hAnsi="Montserrat" w:cs="Times New Roman"/>
            <w:color w:val="0071BD"/>
            <w:sz w:val="24"/>
            <w:szCs w:val="24"/>
            <w:lang w:val="kk" w:eastAsia="ru-RU"/>
          </w:rPr>
          <w:br/>
          <w:t>http:/</w:t>
        </w:r>
      </w:hyperlink>
      <w:r w:rsidRPr="006111D4">
        <w:rPr>
          <w:rFonts w:ascii="Montserrat" w:eastAsia="Times New Roman" w:hAnsi="Montserrat" w:cs="Times New Roman"/>
          <w:color w:val="262626"/>
          <w:sz w:val="24"/>
          <w:szCs w:val="24"/>
          <w:lang w:val="kk" w:eastAsia="ru-RU"/>
        </w:rPr>
        <w:t>/www.bitrix24.ru/support/</w:t>
      </w:r>
    </w:p>
    <w:p w14:paraId="1C23D3A1" w14:textId="1D68C45A" w:rsidR="006111D4" w:rsidRPr="006111D4" w:rsidRDefault="00000000" w:rsidP="006111D4">
      <w:pPr>
        <w:spacing w:after="75" w:line="240" w:lineRule="auto"/>
        <w:rPr>
          <w:rFonts w:ascii="Montserrat" w:eastAsia="Times New Roman" w:hAnsi="Montserrat" w:cs="Times New Roman"/>
          <w:caps/>
          <w:color w:val="FFFFFF"/>
          <w:spacing w:val="15"/>
          <w:sz w:val="24"/>
          <w:szCs w:val="24"/>
          <w:lang w:eastAsia="ru-RU"/>
        </w:rPr>
      </w:pPr>
      <w:r w:rsidRPr="006111D4">
        <w:rPr>
          <w:rFonts w:ascii="Montserrat" w:eastAsia="Times New Roman" w:hAnsi="Montserrat" w:cs="Times New Roman"/>
          <w:caps/>
          <w:color w:val="FFFFFF"/>
          <w:spacing w:val="15"/>
          <w:sz w:val="24"/>
          <w:szCs w:val="24"/>
          <w:lang w:val="kk" w:eastAsia="ru-RU"/>
        </w:rPr>
        <w:t>МүмкіндіктерКөмек</w:t>
      </w:r>
    </w:p>
    <w:p w14:paraId="67F2AC97" w14:textId="77777777" w:rsidR="00BB56E5" w:rsidRDefault="00BB56E5"/>
    <w:sectPr w:rsidR="00BB56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426C"/>
    <w:multiLevelType w:val="multilevel"/>
    <w:tmpl w:val="EE1C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36FC5"/>
    <w:multiLevelType w:val="multilevel"/>
    <w:tmpl w:val="4E347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3917A5"/>
    <w:multiLevelType w:val="multilevel"/>
    <w:tmpl w:val="B99AB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1C4832"/>
    <w:multiLevelType w:val="multilevel"/>
    <w:tmpl w:val="E3829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E5731B"/>
    <w:multiLevelType w:val="multilevel"/>
    <w:tmpl w:val="5838B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8B5263"/>
    <w:multiLevelType w:val="multilevel"/>
    <w:tmpl w:val="ADD0B8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304A57"/>
    <w:multiLevelType w:val="multilevel"/>
    <w:tmpl w:val="63CE6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439640">
    <w:abstractNumId w:val="1"/>
  </w:num>
  <w:num w:numId="2" w16cid:durableId="927269162">
    <w:abstractNumId w:val="2"/>
  </w:num>
  <w:num w:numId="3" w16cid:durableId="850535537">
    <w:abstractNumId w:val="5"/>
  </w:num>
  <w:num w:numId="4" w16cid:durableId="1373191348">
    <w:abstractNumId w:val="4"/>
  </w:num>
  <w:num w:numId="5" w16cid:durableId="2069765708">
    <w:abstractNumId w:val="0"/>
  </w:num>
  <w:num w:numId="6" w16cid:durableId="1309939669">
    <w:abstractNumId w:val="6"/>
  </w:num>
  <w:num w:numId="7" w16cid:durableId="2528558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1D4"/>
    <w:rsid w:val="001A43F4"/>
    <w:rsid w:val="00365CDC"/>
    <w:rsid w:val="00463608"/>
    <w:rsid w:val="004F6531"/>
    <w:rsid w:val="006111D4"/>
    <w:rsid w:val="00BB56E5"/>
    <w:rsid w:val="00E24D18"/>
    <w:rsid w:val="00E560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77F5B23C"/>
  <w15:chartTrackingRefBased/>
  <w15:docId w15:val="{1EC26CFA-31D9-44CE-94AA-87E078DEE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111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111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111D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111D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111D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111D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111D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111D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111D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11D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111D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111D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111D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111D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111D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111D4"/>
    <w:rPr>
      <w:rFonts w:eastAsiaTheme="majorEastAsia" w:cstheme="majorBidi"/>
      <w:color w:val="595959" w:themeColor="text1" w:themeTint="A6"/>
    </w:rPr>
  </w:style>
  <w:style w:type="character" w:customStyle="1" w:styleId="80">
    <w:name w:val="Заголовок 8 Знак"/>
    <w:basedOn w:val="a0"/>
    <w:link w:val="8"/>
    <w:uiPriority w:val="9"/>
    <w:semiHidden/>
    <w:rsid w:val="006111D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111D4"/>
    <w:rPr>
      <w:rFonts w:eastAsiaTheme="majorEastAsia" w:cstheme="majorBidi"/>
      <w:color w:val="272727" w:themeColor="text1" w:themeTint="D8"/>
    </w:rPr>
  </w:style>
  <w:style w:type="paragraph" w:styleId="a3">
    <w:name w:val="Title"/>
    <w:basedOn w:val="a"/>
    <w:next w:val="a"/>
    <w:link w:val="a4"/>
    <w:uiPriority w:val="10"/>
    <w:qFormat/>
    <w:rsid w:val="006111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111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11D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111D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111D4"/>
    <w:pPr>
      <w:spacing w:before="160"/>
      <w:jc w:val="center"/>
    </w:pPr>
    <w:rPr>
      <w:i/>
      <w:iCs/>
      <w:color w:val="404040" w:themeColor="text1" w:themeTint="BF"/>
    </w:rPr>
  </w:style>
  <w:style w:type="character" w:customStyle="1" w:styleId="22">
    <w:name w:val="Цитата 2 Знак"/>
    <w:basedOn w:val="a0"/>
    <w:link w:val="21"/>
    <w:uiPriority w:val="29"/>
    <w:rsid w:val="006111D4"/>
    <w:rPr>
      <w:i/>
      <w:iCs/>
      <w:color w:val="404040" w:themeColor="text1" w:themeTint="BF"/>
    </w:rPr>
  </w:style>
  <w:style w:type="paragraph" w:styleId="a7">
    <w:name w:val="List Paragraph"/>
    <w:basedOn w:val="a"/>
    <w:uiPriority w:val="34"/>
    <w:qFormat/>
    <w:rsid w:val="006111D4"/>
    <w:pPr>
      <w:ind w:left="720"/>
      <w:contextualSpacing/>
    </w:pPr>
  </w:style>
  <w:style w:type="character" w:styleId="a8">
    <w:name w:val="Intense Emphasis"/>
    <w:basedOn w:val="a0"/>
    <w:uiPriority w:val="21"/>
    <w:qFormat/>
    <w:rsid w:val="006111D4"/>
    <w:rPr>
      <w:i/>
      <w:iCs/>
      <w:color w:val="2F5496" w:themeColor="accent1" w:themeShade="BF"/>
    </w:rPr>
  </w:style>
  <w:style w:type="paragraph" w:styleId="a9">
    <w:name w:val="Intense Quote"/>
    <w:basedOn w:val="a"/>
    <w:next w:val="a"/>
    <w:link w:val="aa"/>
    <w:uiPriority w:val="30"/>
    <w:qFormat/>
    <w:rsid w:val="006111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111D4"/>
    <w:rPr>
      <w:i/>
      <w:iCs/>
      <w:color w:val="2F5496" w:themeColor="accent1" w:themeShade="BF"/>
    </w:rPr>
  </w:style>
  <w:style w:type="character" w:styleId="ab">
    <w:name w:val="Intense Reference"/>
    <w:basedOn w:val="a0"/>
    <w:uiPriority w:val="32"/>
    <w:qFormat/>
    <w:rsid w:val="006111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trix24.kz/supp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1c-bitrix.kz/" TargetMode="External"/><Relationship Id="rId5" Type="http://schemas.openxmlformats.org/officeDocument/2006/relationships/hyperlink" Target="https://www.bitrix24.kz/about/privacy.ph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1226</Words>
  <Characters>6989</Characters>
  <Application>Microsoft Office Word</Application>
  <DocSecurity>0</DocSecurity>
  <Lines>58</Lines>
  <Paragraphs>16</Paragraphs>
  <ScaleCrop>false</ScaleCrop>
  <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kz</dc:creator>
  <cp:lastModifiedBy>Gulnur Dosbolova</cp:lastModifiedBy>
  <cp:revision>2</cp:revision>
  <dcterms:created xsi:type="dcterms:W3CDTF">2025-02-07T06:12:00Z</dcterms:created>
  <dcterms:modified xsi:type="dcterms:W3CDTF">2025-02-17T13:18:00Z</dcterms:modified>
</cp:coreProperties>
</file>